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A4" w:rsidRPr="002F7928" w:rsidRDefault="00B32BA4" w:rsidP="00B32BA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2BA4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Pr="00B32BA4">
        <w:rPr>
          <w:rFonts w:ascii="Times New Roman" w:hAnsi="Times New Roman" w:cs="Times New Roman"/>
          <w:b/>
          <w:sz w:val="28"/>
          <w:szCs w:val="28"/>
          <w:lang w:val="sr-Cyrl-RS"/>
        </w:rPr>
        <w:t>35. Радно место за подршку и контролу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Да ли геодетска организација може да обавља послове катастарског класирања, бонитирања и комасациона процена </w:t>
      </w:r>
      <w:bookmarkStart w:id="0" w:name="_GoBack"/>
      <w:bookmarkEnd w:id="0"/>
      <w:r w:rsidRPr="002F7928">
        <w:rPr>
          <w:rFonts w:ascii="Times New Roman" w:hAnsi="Times New Roman"/>
          <w:lang w:val="sr-Cyrl-RS"/>
        </w:rPr>
        <w:t>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Како гласи начело јавности?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грађевинско земљиште, сходно Закону о планирању и изградњи?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2F792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</w:t>
      </w:r>
      <w:r w:rsidR="0012191F" w:rsidRPr="002F7928">
        <w:rPr>
          <w:rFonts w:ascii="Times New Roman" w:hAnsi="Times New Roman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плаћа такса на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6E3A4A" w:rsidRPr="008F65C9" w:rsidRDefault="006E3A4A" w:rsidP="008F65C9">
      <w:pPr>
        <w:rPr>
          <w:rFonts w:ascii="Times New Roman" w:hAnsi="Times New Roman"/>
          <w:lang w:val="sr-Cyrl-RS"/>
        </w:rPr>
      </w:pPr>
    </w:p>
    <w:sectPr w:rsidR="006E3A4A" w:rsidRPr="008F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2F7928"/>
    <w:rsid w:val="003B1CDB"/>
    <w:rsid w:val="004A6291"/>
    <w:rsid w:val="006E3A4A"/>
    <w:rsid w:val="007965C8"/>
    <w:rsid w:val="008F65C9"/>
    <w:rsid w:val="00A204D8"/>
    <w:rsid w:val="00B32BA4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1613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8</cp:revision>
  <dcterms:created xsi:type="dcterms:W3CDTF">2018-05-28T09:44:00Z</dcterms:created>
  <dcterms:modified xsi:type="dcterms:W3CDTF">2018-05-28T11:05:00Z</dcterms:modified>
</cp:coreProperties>
</file>